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68.25pt;height:1.85pt;width:441pt;z-index:251660288;mso-width-relative:page;mso-height-relative:page;" filled="f" stroked="t" coordsize="21600,21600" o:gfxdata="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j9q6dYAAAAIAQAADwAAAAAAAAABACAAAAAiAAAAZHJzL2Rvd25y&#10;ZXYueG1sUEsBAhQAFAAAAAgAh07iQPgTEkQAAgAA2AMAAA4AAAAAAAAAAQAgAAAAJQEAAGRycy9l&#10;Mm9Eb2MueG1sUEsFBgAAAAAGAAYAWQEAAJc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8pt;height:1.85pt;width:441pt;z-index:251659264;mso-width-relative:page;mso-height-relative:page;" filled="f" stroked="f" coordsize="21600,21600" o:gfxdata="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hLG/vVAAAACAEAAA8AAAAAAAAAAQAgAAAAIgAA&#10;AGRycy9kb3ducmV2LnhtbFBLAQIUABQAAAAIAIdO4kAZQfFL0gEAAIoDAAAOAAAAAAAAAAEAIAAA&#10;ACQBAABkcnMvZTJvRG9jLnhtbFBLBQYAAAAABgAGAFkBAAB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w w:val="60"/>
          <w:sz w:val="108"/>
          <w:szCs w:val="108"/>
        </w:rPr>
        <w:t>烟台市安生安全技术服务中心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烟安服函〔2022〕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关于2022年一般行业第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九、十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期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再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培训班</w:t>
      </w:r>
    </w:p>
    <w:p>
      <w:pPr>
        <w:spacing w:line="560" w:lineRule="exact"/>
        <w:jc w:val="center"/>
        <w:rPr>
          <w:rFonts w:ascii="仿宋_GB2312" w:hAnsi="华文中宋" w:eastAsia="仿宋_GB2312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u w:val="none"/>
        </w:rPr>
        <w:t>开通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线上培训的通知</w:t>
      </w:r>
    </w:p>
    <w:p>
      <w:pPr>
        <w:pStyle w:val="3"/>
        <w:spacing w:line="560" w:lineRule="exact"/>
        <w:ind w:firstLine="0"/>
      </w:pPr>
    </w:p>
    <w:p>
      <w:pPr>
        <w:pStyle w:val="3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>
      <w:pPr>
        <w:tabs>
          <w:tab w:val="left" w:pos="945"/>
        </w:tabs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因疫情影响，经中心研究决定，将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一般行业第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hint="eastAsia" w:ascii="仿宋_GB2312" w:eastAsia="仿宋_GB2312"/>
          <w:sz w:val="32"/>
          <w:szCs w:val="32"/>
          <w:lang w:eastAsia="zh-CN"/>
        </w:rPr>
        <w:t>再</w:t>
      </w:r>
      <w:r>
        <w:rPr>
          <w:rFonts w:hint="eastAsia" w:ascii="仿宋_GB2312" w:eastAsia="仿宋_GB2312"/>
          <w:sz w:val="32"/>
          <w:szCs w:val="32"/>
        </w:rPr>
        <w:t>培训班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一般行业第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hint="eastAsia" w:ascii="仿宋_GB2312" w:eastAsia="仿宋_GB2312"/>
          <w:sz w:val="32"/>
          <w:szCs w:val="32"/>
          <w:lang w:eastAsia="zh-CN"/>
        </w:rPr>
        <w:t>再</w:t>
      </w:r>
      <w:r>
        <w:rPr>
          <w:rFonts w:hint="eastAsia" w:ascii="仿宋_GB2312" w:eastAsia="仿宋_GB2312"/>
          <w:sz w:val="32"/>
          <w:szCs w:val="32"/>
        </w:rPr>
        <w:t>培训班由</w:t>
      </w:r>
      <w:r>
        <w:rPr>
          <w:rFonts w:hint="eastAsia" w:ascii="仿宋_GB2312" w:eastAsia="仿宋_GB2312"/>
          <w:color w:val="auto"/>
          <w:sz w:val="32"/>
          <w:szCs w:val="32"/>
        </w:rPr>
        <w:t>线下培训改为线上</w:t>
      </w:r>
      <w:r>
        <w:rPr>
          <w:rFonts w:hint="eastAsia" w:ascii="仿宋_GB2312" w:eastAsia="仿宋_GB2312"/>
          <w:sz w:val="32"/>
          <w:szCs w:val="32"/>
        </w:rPr>
        <w:t>培训，</w:t>
      </w:r>
      <w:r>
        <w:rPr>
          <w:rFonts w:hint="eastAsia" w:ascii="仿宋_GB2312" w:hAnsi="黑体" w:eastAsia="仿宋_GB2312"/>
          <w:sz w:val="32"/>
          <w:szCs w:val="32"/>
        </w:rPr>
        <w:t>请各单位组织好相关人员按要求完成培训学习，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有关事项</w:t>
      </w:r>
      <w:r>
        <w:rPr>
          <w:rFonts w:hint="eastAsia" w:ascii="仿宋_GB2312" w:eastAsia="仿宋_GB2312"/>
          <w:sz w:val="32"/>
          <w:szCs w:val="32"/>
        </w:rPr>
        <w:t>如下：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学习</w:t>
      </w:r>
      <w:r>
        <w:rPr>
          <w:rFonts w:hint="eastAsia" w:ascii="黑体" w:hAnsi="黑体" w:eastAsia="黑体"/>
          <w:sz w:val="32"/>
          <w:szCs w:val="32"/>
        </w:rPr>
        <w:t>相关事项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交费与发票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本期培训班改为线上交费，交费时间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color w:val="auto"/>
          <w:sz w:val="32"/>
          <w:szCs w:val="32"/>
        </w:rPr>
        <w:t>交费完成的学员，我们将安排线上培训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具体操作流程详见“线上交费操作指南”（附件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发票将以短信的方式发送到手机，请注意查收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培训学习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完成交费学员请认真阅读“网络学习操作指南”（附件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按时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</w:rPr>
        <w:t>线上学习，切记不要自己注册账号。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网课学习时间为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日。如未能在规定时间内完成学习，视为培训未完成，不能安排考试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学时证明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完成学</w:t>
      </w:r>
      <w:r>
        <w:rPr>
          <w:rFonts w:hint="eastAsia" w:ascii="仿宋_GB2312" w:eastAsia="仿宋_GB2312"/>
          <w:color w:val="auto"/>
          <w:sz w:val="32"/>
          <w:szCs w:val="32"/>
        </w:rPr>
        <w:t>习的学员</w:t>
      </w:r>
      <w:r>
        <w:rPr>
          <w:rFonts w:hint="eastAsia" w:ascii="仿宋_GB2312" w:eastAsia="仿宋_GB2312"/>
          <w:sz w:val="32"/>
          <w:szCs w:val="32"/>
        </w:rPr>
        <w:t>需在网课学习平台自行打印“培训学时证明”。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模拟练习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学员报名成功后即可进行模拟考试练习，登陆中心网站</w:t>
      </w:r>
      <w:r>
        <w:rPr>
          <w:rFonts w:ascii="仿宋_GB2312" w:eastAsia="仿宋_GB2312"/>
          <w:color w:val="auto"/>
          <w:sz w:val="32"/>
          <w:szCs w:val="32"/>
        </w:rPr>
        <w:t>http://www.ytajpx.com.cn/</w:t>
      </w:r>
      <w:r>
        <w:rPr>
          <w:rFonts w:hint="eastAsia" w:ascii="仿宋_GB2312" w:eastAsia="仿宋_GB2312"/>
          <w:sz w:val="32"/>
          <w:szCs w:val="32"/>
        </w:rPr>
        <w:t>点击“模拟考试”选择“一般行业模拟练习”进行练习，无次数限制。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报到</w:t>
      </w:r>
      <w:r>
        <w:rPr>
          <w:rFonts w:hint="eastAsia" w:ascii="黑体" w:hAnsi="黑体" w:eastAsia="黑体"/>
          <w:sz w:val="32"/>
          <w:szCs w:val="32"/>
        </w:rPr>
        <w:t>考试相关事项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报到、考试同步进行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考试实行计算机考试。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具体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时间、地点将在</w:t>
      </w:r>
      <w:r>
        <w:rPr>
          <w:rFonts w:hint="eastAsia" w:ascii="仿宋_GB2312" w:eastAsia="仿宋_GB2312"/>
          <w:color w:val="auto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</w:rPr>
        <w:t>网站“工作计划”中</w:t>
      </w:r>
      <w:r>
        <w:rPr>
          <w:rFonts w:hint="eastAsia" w:ascii="仿宋_GB2312" w:eastAsia="仿宋_GB2312"/>
          <w:sz w:val="32"/>
          <w:szCs w:val="32"/>
          <w:lang w:eastAsia="zh-CN"/>
        </w:rPr>
        <w:t>另行</w:t>
      </w:r>
      <w:r>
        <w:rPr>
          <w:rFonts w:hint="eastAsia" w:ascii="仿宋_GB2312" w:eastAsia="仿宋_GB2312"/>
          <w:sz w:val="32"/>
          <w:szCs w:val="32"/>
        </w:rPr>
        <w:t>发布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完成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学习的学员请于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10月17日后</w:t>
      </w:r>
      <w:r>
        <w:rPr>
          <w:rFonts w:hint="eastAsia" w:ascii="仿宋_GB2312" w:eastAsia="仿宋_GB2312"/>
          <w:color w:val="auto"/>
          <w:sz w:val="32"/>
          <w:szCs w:val="32"/>
        </w:rPr>
        <w:t>每周关注网站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1：</w:t>
      </w:r>
      <w:r>
        <w:rPr>
          <w:rFonts w:hint="eastAsia" w:ascii="仿宋_GB2312" w:eastAsia="仿宋_GB2312"/>
          <w:color w:val="auto"/>
          <w:sz w:val="32"/>
          <w:szCs w:val="32"/>
        </w:rPr>
        <w:t>线上交费操作指南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：网络学习操作指南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烟台市安生安全技术服务中心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线上交费</w:t>
      </w:r>
      <w:r>
        <w:rPr>
          <w:rFonts w:hint="eastAsia" w:ascii="方正小标宋简体" w:eastAsia="方正小标宋简体"/>
          <w:sz w:val="44"/>
          <w:szCs w:val="44"/>
        </w:rPr>
        <w:t>操作指南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您好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欢迎您来</w:t>
      </w:r>
      <w:r>
        <w:rPr>
          <w:rFonts w:hint="eastAsia" w:ascii="仿宋_GB2312" w:eastAsia="仿宋_GB2312"/>
          <w:sz w:val="32"/>
          <w:szCs w:val="32"/>
          <w:lang w:eastAsia="zh-CN"/>
        </w:rPr>
        <w:t>烟台市安生安全技术服务中心</w:t>
      </w:r>
      <w:r>
        <w:rPr>
          <w:rFonts w:hint="eastAsia" w:ascii="仿宋_GB2312" w:eastAsia="仿宋_GB2312"/>
          <w:sz w:val="32"/>
          <w:szCs w:val="32"/>
        </w:rPr>
        <w:t>学习，以下是</w:t>
      </w:r>
      <w:r>
        <w:rPr>
          <w:rFonts w:hint="eastAsia" w:ascii="仿宋_GB2312" w:eastAsia="仿宋_GB2312"/>
          <w:sz w:val="32"/>
          <w:szCs w:val="32"/>
          <w:lang w:eastAsia="zh-CN"/>
        </w:rPr>
        <w:t>线上交费</w:t>
      </w:r>
      <w:r>
        <w:rPr>
          <w:rFonts w:hint="eastAsia" w:ascii="仿宋_GB2312" w:eastAsia="仿宋_GB2312"/>
          <w:sz w:val="32"/>
          <w:szCs w:val="32"/>
        </w:rPr>
        <w:t>相关事项说明。</w:t>
      </w:r>
    </w:p>
    <w:p>
      <w:pPr>
        <w:pStyle w:val="18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输</w:t>
      </w:r>
      <w:r>
        <w:rPr>
          <w:rFonts w:ascii="仿宋_GB2312" w:hAnsi="黑体" w:eastAsia="仿宋_GB2312"/>
          <w:sz w:val="32"/>
          <w:szCs w:val="32"/>
        </w:rPr>
        <w:t>入</w:t>
      </w:r>
      <w:r>
        <w:rPr>
          <w:rFonts w:hint="eastAsia" w:ascii="仿宋_GB2312" w:hAnsi="黑体" w:eastAsia="仿宋_GB2312"/>
          <w:sz w:val="32"/>
          <w:szCs w:val="32"/>
        </w:rPr>
        <w:t>网址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fldChar w:fldCharType="begin"/>
      </w:r>
      <w:r>
        <w:instrText xml:space="preserve"> HYPERLINK "http://www.ytajpx.com.cn/" </w:instrText>
      </w:r>
      <w:r>
        <w:fldChar w:fldCharType="separate"/>
      </w:r>
      <w:r>
        <w:rPr>
          <w:rStyle w:val="12"/>
          <w:b/>
          <w:spacing w:val="-20"/>
          <w:sz w:val="44"/>
          <w:szCs w:val="44"/>
        </w:rPr>
        <w:t>http://www.ytajpx.com.cn/</w:t>
      </w:r>
      <w:r>
        <w:rPr>
          <w:rStyle w:val="12"/>
          <w:b/>
          <w:spacing w:val="-20"/>
          <w:sz w:val="44"/>
          <w:szCs w:val="44"/>
        </w:rPr>
        <w:fldChar w:fldCharType="end"/>
      </w:r>
      <w:r>
        <w:rPr>
          <w:rStyle w:val="12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</w:rPr>
        <w:t>点击首页“</w:t>
      </w:r>
      <w:r>
        <w:rPr>
          <w:rFonts w:hint="eastAsia" w:ascii="仿宋_GB2312" w:eastAsia="仿宋_GB2312"/>
          <w:sz w:val="32"/>
          <w:szCs w:val="32"/>
          <w:lang w:eastAsia="zh-CN"/>
        </w:rPr>
        <w:t>培训报名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管理人员培训报名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进入报名页面</w:t>
      </w:r>
      <w:r>
        <w:rPr>
          <w:rFonts w:hint="eastAsia" w:ascii="仿宋_GB2312" w:eastAsia="仿宋_GB2312"/>
          <w:sz w:val="32"/>
          <w:szCs w:val="32"/>
        </w:rPr>
        <w:t>点击右上角的“登录”，在弹出页中输入</w:t>
      </w:r>
      <w:r>
        <w:rPr>
          <w:rFonts w:hint="eastAsia" w:ascii="仿宋_GB2312" w:eastAsia="仿宋_GB2312"/>
          <w:sz w:val="32"/>
          <w:szCs w:val="32"/>
          <w:lang w:eastAsia="zh-CN"/>
        </w:rPr>
        <w:t>报名时的</w:t>
      </w:r>
      <w:r>
        <w:rPr>
          <w:rFonts w:hint="eastAsia" w:ascii="仿宋_GB2312" w:eastAsia="仿宋_GB2312"/>
          <w:sz w:val="32"/>
          <w:szCs w:val="32"/>
        </w:rPr>
        <w:t>账号和密码</w:t>
      </w:r>
      <w:r>
        <w:rPr>
          <w:rFonts w:hint="eastAsia" w:ascii="仿宋_GB2312" w:eastAsia="仿宋_GB2312"/>
          <w:sz w:val="32"/>
          <w:szCs w:val="32"/>
          <w:lang w:eastAsia="zh-CN"/>
        </w:rPr>
        <w:t>登录，点击“报名记录”查看已报名学员情况。交费有两种情况，具体操作如下：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“订单状态”是“查看订单”并且“付款状态”是“未付款”的学员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14035" cy="1715770"/>
            <wp:effectExtent l="0" t="0" r="5715" b="17780"/>
            <wp:docPr id="5" name="图片 5" descr="报名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报名记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点击“查看订单”-“去付款”-“重新生成付款码”扫付款码完成支付（</w:t>
      </w:r>
      <w:r>
        <w:rPr>
          <w:rFonts w:hint="eastAsia" w:ascii="仿宋_GB2312" w:eastAsia="仿宋_GB2312"/>
          <w:color w:val="FF0000"/>
          <w:sz w:val="32"/>
          <w:szCs w:val="32"/>
        </w:rPr>
        <w:t>付款码只能生成一次，关闭页面无法再次生成，请直接付款或保存付款码，否则无法完成交费。如因无法再次生成付款码不能交费的请联系财务，电话：6705320</w:t>
      </w:r>
      <w:r>
        <w:rPr>
          <w:rFonts w:hint="eastAsia" w:ascii="仿宋_GB2312" w:eastAsia="仿宋_GB2312"/>
          <w:sz w:val="32"/>
          <w:szCs w:val="32"/>
        </w:rPr>
        <w:t>）。</w:t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03240" cy="1393825"/>
            <wp:effectExtent l="0" t="0" r="16510" b="15875"/>
            <wp:docPr id="3" name="图片 3" descr="未付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付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08320" cy="2442845"/>
            <wp:effectExtent l="0" t="0" r="11430" b="14605"/>
            <wp:docPr id="4" name="图片 4" descr="重新生成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重新生成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551805" cy="3234690"/>
            <wp:effectExtent l="0" t="0" r="10795" b="3810"/>
            <wp:docPr id="6" name="图片 6" descr="C:\Users\Administrator\Desktop\二维码_看图王.jpg二维码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二维码_看图王.jpg二维码_看图王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“订单状态”是“未提交订单”并且“付款状态”是“未付款”的学员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00700" cy="1340485"/>
            <wp:effectExtent l="0" t="0" r="0" b="12065"/>
            <wp:docPr id="7" name="图片 7" descr="报名记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报名记录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勾选需交费学员点击“生成订单并填写发票”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-填写发票信息点击“提交订单”-</w:t>
      </w:r>
      <w:r>
        <w:rPr>
          <w:rFonts w:hint="eastAsia" w:ascii="仿宋_GB2312" w:eastAsia="仿宋_GB2312"/>
          <w:sz w:val="32"/>
          <w:szCs w:val="32"/>
        </w:rPr>
        <w:t>扫付款码完成支付。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14035" cy="2562225"/>
            <wp:effectExtent l="0" t="0" r="5715" b="9525"/>
            <wp:docPr id="8" name="图片 8" descr="填写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填写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76495" cy="2899410"/>
            <wp:effectExtent l="0" t="0" r="14605" b="15240"/>
            <wp:docPr id="9" name="图片 9" descr="C:\Users\Administrator\Desktop\二维码_看图王.jpg二维码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二维码_看图王.jpg二维码_看图王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网络学习操作指南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eastAsia="仿宋_GB2312"/>
          <w:sz w:val="32"/>
          <w:szCs w:val="32"/>
        </w:rPr>
        <w:t>您好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欢迎您来到</w:t>
      </w:r>
      <w:r>
        <w:rPr>
          <w:rFonts w:hint="eastAsia" w:ascii="仿宋_GB2312" w:eastAsia="仿宋_GB2312"/>
          <w:sz w:val="32"/>
          <w:szCs w:val="32"/>
          <w:lang w:eastAsia="zh-CN"/>
        </w:rPr>
        <w:t>烟台市安生安全技术服务中心在线</w:t>
      </w:r>
      <w:r>
        <w:rPr>
          <w:rFonts w:hint="eastAsia" w:ascii="仿宋_GB2312" w:eastAsia="仿宋_GB2312"/>
          <w:sz w:val="32"/>
          <w:szCs w:val="32"/>
        </w:rPr>
        <w:t>培训平台进行学习，以下是学习相关事项说明。</w:t>
      </w:r>
    </w:p>
    <w:p>
      <w:pPr>
        <w:pStyle w:val="1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登陆说明</w:t>
      </w:r>
    </w:p>
    <w:p>
      <w:pPr>
        <w:pStyle w:val="18"/>
        <w:numPr>
          <w:ilvl w:val="0"/>
          <w:numId w:val="2"/>
        </w:numPr>
        <w:spacing w:line="560" w:lineRule="exact"/>
        <w:ind w:firstLineChars="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电脑端登陆</w:t>
      </w:r>
    </w:p>
    <w:p>
      <w:pPr>
        <w:pStyle w:val="18"/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登陆输</w:t>
      </w:r>
      <w:r>
        <w:rPr>
          <w:rFonts w:ascii="仿宋_GB2312" w:hAnsi="黑体" w:eastAsia="仿宋_GB2312"/>
          <w:sz w:val="32"/>
          <w:szCs w:val="32"/>
        </w:rPr>
        <w:t>入</w:t>
      </w:r>
      <w:r>
        <w:rPr>
          <w:rFonts w:hint="eastAsia" w:ascii="仿宋_GB2312" w:hAnsi="黑体" w:eastAsia="仿宋_GB2312"/>
          <w:sz w:val="32"/>
          <w:szCs w:val="32"/>
        </w:rPr>
        <w:t>网址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fldChar w:fldCharType="begin"/>
      </w:r>
      <w:r>
        <w:instrText xml:space="preserve"> HYPERLINK "http://www.ytajpx.com.cn/" </w:instrText>
      </w:r>
      <w:r>
        <w:fldChar w:fldCharType="separate"/>
      </w:r>
      <w:r>
        <w:rPr>
          <w:rStyle w:val="12"/>
          <w:b/>
          <w:spacing w:val="-20"/>
          <w:sz w:val="44"/>
          <w:szCs w:val="44"/>
        </w:rPr>
        <w:t>http://www.ytajpx.com.cn/</w:t>
      </w:r>
      <w:r>
        <w:rPr>
          <w:rStyle w:val="12"/>
          <w:b/>
          <w:spacing w:val="-20"/>
          <w:sz w:val="44"/>
          <w:szCs w:val="44"/>
        </w:rPr>
        <w:fldChar w:fldCharType="end"/>
      </w:r>
      <w:r>
        <w:rPr>
          <w:rStyle w:val="12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</w:rPr>
        <w:t>点击首页“在线学习”选择“一般</w:t>
      </w:r>
      <w:r>
        <w:rPr>
          <w:rFonts w:ascii="仿宋_GB2312" w:eastAsia="仿宋_GB2312"/>
          <w:sz w:val="32"/>
          <w:szCs w:val="32"/>
        </w:rPr>
        <w:t>行业</w:t>
      </w:r>
      <w:r>
        <w:rPr>
          <w:rFonts w:hint="eastAsia" w:ascii="仿宋_GB2312" w:eastAsia="仿宋_GB2312"/>
          <w:sz w:val="32"/>
          <w:szCs w:val="32"/>
        </w:rPr>
        <w:t>在线</w:t>
      </w:r>
      <w:r>
        <w:rPr>
          <w:rFonts w:ascii="仿宋_GB2312" w:eastAsia="仿宋_GB2312"/>
          <w:sz w:val="32"/>
          <w:szCs w:val="32"/>
        </w:rPr>
        <w:t>学习</w:t>
      </w:r>
      <w:r>
        <w:rPr>
          <w:rFonts w:hint="eastAsia" w:ascii="仿宋_GB2312" w:eastAsia="仿宋_GB2312"/>
          <w:sz w:val="32"/>
          <w:szCs w:val="32"/>
        </w:rPr>
        <w:t>”进入“</w:t>
      </w:r>
      <w:r>
        <w:rPr>
          <w:rFonts w:hint="eastAsia" w:ascii="仿宋_GB2312" w:eastAsia="仿宋_GB2312"/>
          <w:sz w:val="32"/>
          <w:szCs w:val="32"/>
          <w:lang w:eastAsia="zh-CN"/>
        </w:rPr>
        <w:t>烟台市安生安全技术服务中心在线</w:t>
      </w:r>
      <w:r>
        <w:rPr>
          <w:rFonts w:hint="eastAsia" w:ascii="仿宋_GB2312" w:eastAsia="仿宋_GB2312"/>
          <w:sz w:val="32"/>
          <w:szCs w:val="32"/>
        </w:rPr>
        <w:t>培训平台”，（</w:t>
      </w:r>
      <w:r>
        <w:rPr>
          <w:rFonts w:ascii="仿宋_GB2312" w:eastAsia="仿宋_GB2312"/>
          <w:sz w:val="32"/>
          <w:szCs w:val="32"/>
        </w:rPr>
        <w:t>网址</w:t>
      </w:r>
      <w:r>
        <w:rPr>
          <w:rStyle w:val="12"/>
          <w:b/>
          <w:sz w:val="44"/>
          <w:szCs w:val="44"/>
          <w:u w:val="none"/>
        </w:rPr>
        <w:t xml:space="preserve"> </w:t>
      </w:r>
      <w:r>
        <w:fldChar w:fldCharType="begin"/>
      </w:r>
      <w:r>
        <w:instrText xml:space="preserve"> HYPERLINK "http://ytyj.zayxy.com" </w:instrText>
      </w:r>
      <w:r>
        <w:fldChar w:fldCharType="separate"/>
      </w:r>
      <w:r>
        <w:rPr>
          <w:rStyle w:val="12"/>
          <w:b/>
          <w:sz w:val="44"/>
          <w:szCs w:val="44"/>
        </w:rPr>
        <w:t>http://</w:t>
      </w:r>
      <w:r>
        <w:rPr>
          <w:rStyle w:val="12"/>
          <w:rFonts w:hint="eastAsia"/>
          <w:b/>
          <w:sz w:val="44"/>
          <w:szCs w:val="44"/>
        </w:rPr>
        <w:t>ansheng.taijieyun.com</w:t>
      </w:r>
      <w:r>
        <w:rPr>
          <w:rStyle w:val="12"/>
          <w:b/>
          <w:sz w:val="44"/>
          <w:szCs w:val="44"/>
        </w:rPr>
        <w:fldChar w:fldCharType="end"/>
      </w:r>
      <w:r>
        <w:rPr>
          <w:rStyle w:val="12"/>
          <w:rFonts w:hint="eastAsia"/>
          <w:b/>
          <w:sz w:val="44"/>
          <w:szCs w:val="44"/>
        </w:rPr>
        <w:t>）</w:t>
      </w:r>
      <w:r>
        <w:rPr>
          <w:rStyle w:val="12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</w:rPr>
        <w:t>点击首页右上角的“</w:t>
      </w:r>
      <w:r>
        <w:rPr>
          <w:rFonts w:hint="eastAsia" w:ascii="仿宋_GB2312" w:eastAsia="仿宋_GB2312"/>
          <w:sz w:val="32"/>
          <w:szCs w:val="32"/>
          <w:lang w:eastAsia="zh-CN"/>
        </w:rPr>
        <w:t>立即</w:t>
      </w:r>
      <w:r>
        <w:rPr>
          <w:rFonts w:hint="eastAsia" w:ascii="仿宋_GB2312" w:eastAsia="仿宋_GB2312"/>
          <w:sz w:val="32"/>
          <w:szCs w:val="32"/>
        </w:rPr>
        <w:t>登录”，在弹出页中输入账号和密码，账号为</w:t>
      </w:r>
      <w:r>
        <w:rPr>
          <w:rFonts w:hint="eastAsia" w:ascii="仿宋_GB2312" w:eastAsia="仿宋_GB2312"/>
          <w:sz w:val="32"/>
          <w:szCs w:val="32"/>
          <w:lang w:eastAsia="zh-CN"/>
        </w:rPr>
        <w:t>学员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t>身份证号</w:t>
      </w:r>
      <w:r>
        <w:rPr>
          <w:rFonts w:hint="eastAsia" w:ascii="仿宋_GB2312" w:eastAsia="仿宋_GB2312"/>
          <w:sz w:val="32"/>
          <w:szCs w:val="32"/>
        </w:rPr>
        <w:t>，系统默认密码为</w:t>
      </w: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t>身份证号最后四位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1920" w:lineRule="auto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612130" cy="2498090"/>
            <wp:effectExtent l="0" t="0" r="7620" b="16510"/>
            <wp:docPr id="10" name="图片 10" descr="网站登陆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网站登陆页面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2"/>
        </w:numPr>
        <w:spacing w:line="560" w:lineRule="exact"/>
        <w:ind w:firstLineChars="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手机端登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陆（微信）</w:t>
      </w:r>
    </w:p>
    <w:p>
      <w:pPr>
        <w:pStyle w:val="18"/>
        <w:spacing w:line="560" w:lineRule="exact"/>
        <w:ind w:firstLine="69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微信</w:t>
      </w:r>
      <w:r>
        <w:rPr>
          <w:rFonts w:hint="eastAsia" w:ascii="仿宋_GB2312" w:eastAsia="仿宋_GB2312"/>
          <w:spacing w:val="14"/>
          <w:sz w:val="32"/>
          <w:szCs w:val="32"/>
        </w:rPr>
        <w:t>扫描二维码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二维码请保存在手机中，每次登陆需重新扫描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pacing w:val="-11"/>
          <w:sz w:val="32"/>
          <w:szCs w:val="32"/>
        </w:rPr>
        <w:t>输入账号及密码登录，</w:t>
      </w:r>
      <w:r>
        <w:rPr>
          <w:rFonts w:hint="eastAsia" w:ascii="仿宋_GB2312" w:eastAsia="仿宋_GB2312"/>
          <w:sz w:val="32"/>
          <w:szCs w:val="32"/>
        </w:rPr>
        <w:t>具体参考电脑端</w:t>
      </w:r>
      <w:r>
        <w:rPr>
          <w:rFonts w:hint="eastAsia" w:ascii="仿宋_GB2312" w:eastAsia="仿宋_GB2312"/>
          <w:sz w:val="32"/>
          <w:szCs w:val="32"/>
          <w:lang w:eastAsia="zh-CN"/>
        </w:rPr>
        <w:t>登陆</w:t>
      </w:r>
      <w:r>
        <w:rPr>
          <w:rFonts w:hint="eastAsia" w:ascii="仿宋_GB2312" w:eastAsia="仿宋_GB2312"/>
          <w:sz w:val="32"/>
          <w:szCs w:val="32"/>
        </w:rPr>
        <w:t>事项。</w:t>
      </w:r>
    </w:p>
    <w:p>
      <w:pPr>
        <w:spacing w:line="720" w:lineRule="auto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467610" cy="2846705"/>
            <wp:effectExtent l="0" t="0" r="8890" b="10795"/>
            <wp:docPr id="11" name="图片 11" descr="7484c1c8cd14e48262d616056137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484c1c8cd14e48262d616056137d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学习方式</w:t>
      </w:r>
    </w:p>
    <w:p>
      <w:pPr>
        <w:pStyle w:val="18"/>
        <w:numPr>
          <w:ilvl w:val="0"/>
          <w:numId w:val="3"/>
        </w:numPr>
        <w:spacing w:line="560" w:lineRule="exact"/>
        <w:ind w:firstLineChars="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电脑端学习</w:t>
      </w:r>
    </w:p>
    <w:p>
      <w:pPr>
        <w:spacing w:line="560" w:lineRule="exact"/>
        <w:ind w:firstLine="696" w:firstLineChars="200"/>
        <w:rPr>
          <w:rFonts w:ascii="仿宋_GB2312" w:eastAsia="仿宋_GB2312"/>
          <w:spacing w:val="14"/>
          <w:sz w:val="32"/>
          <w:szCs w:val="32"/>
        </w:rPr>
      </w:pPr>
      <w:r>
        <w:rPr>
          <w:rFonts w:hint="eastAsia" w:ascii="仿宋_GB2312" w:eastAsia="仿宋_GB2312"/>
          <w:spacing w:val="14"/>
          <w:sz w:val="32"/>
          <w:szCs w:val="32"/>
        </w:rPr>
        <w:t>进</w:t>
      </w:r>
      <w:r>
        <w:rPr>
          <w:rFonts w:ascii="仿宋_GB2312" w:eastAsia="仿宋_GB2312"/>
          <w:spacing w:val="14"/>
          <w:sz w:val="32"/>
          <w:szCs w:val="32"/>
        </w:rPr>
        <w:t>入</w:t>
      </w:r>
      <w:r>
        <w:rPr>
          <w:rFonts w:hint="eastAsia" w:ascii="仿宋_GB2312" w:eastAsia="仿宋_GB2312"/>
          <w:spacing w:val="14"/>
          <w:sz w:val="32"/>
          <w:szCs w:val="32"/>
        </w:rPr>
        <w:t>平</w:t>
      </w:r>
      <w:r>
        <w:rPr>
          <w:rFonts w:ascii="仿宋_GB2312" w:eastAsia="仿宋_GB2312"/>
          <w:spacing w:val="14"/>
          <w:sz w:val="32"/>
          <w:szCs w:val="32"/>
        </w:rPr>
        <w:t>台首页，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核对右上角信息是否正确</w:t>
      </w:r>
      <w:r>
        <w:rPr>
          <w:rFonts w:hint="eastAsia" w:ascii="仿宋_GB2312" w:eastAsia="仿宋_GB2312"/>
          <w:spacing w:val="14"/>
          <w:sz w:val="32"/>
          <w:szCs w:val="32"/>
        </w:rPr>
        <w:t>，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信息正确无误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点击</w:t>
      </w:r>
      <w:r>
        <w:rPr>
          <w:rFonts w:hint="eastAsia" w:ascii="仿宋_GB2312" w:eastAsia="仿宋_GB2312"/>
          <w:spacing w:val="14"/>
          <w:sz w:val="32"/>
          <w:szCs w:val="32"/>
        </w:rPr>
        <w:t>课程进行学习。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0" w:lineRule="auto"/>
        <w:ind w:firstLine="0" w:firstLineChars="0"/>
        <w:jc w:val="left"/>
        <w:textAlignment w:val="auto"/>
        <w:rPr>
          <w:rFonts w:ascii="仿宋_GB2312" w:eastAsia="仿宋_GB2312"/>
          <w:spacing w:val="14"/>
          <w:sz w:val="32"/>
          <w:szCs w:val="32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drawing>
          <wp:inline distT="0" distB="0" distL="114300" distR="114300">
            <wp:extent cx="5613400" cy="2999740"/>
            <wp:effectExtent l="0" t="0" r="6350" b="10160"/>
            <wp:docPr id="12" name="图片 12" descr="学习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习界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spacing w:line="560" w:lineRule="exact"/>
        <w:ind w:left="1003" w:firstLine="349" w:firstLineChars="100"/>
        <w:rPr>
          <w:rFonts w:ascii="仿宋_GB2312" w:eastAsia="仿宋_GB2312"/>
          <w:b/>
          <w:spacing w:val="14"/>
          <w:sz w:val="32"/>
          <w:szCs w:val="32"/>
        </w:rPr>
      </w:pPr>
      <w:r>
        <w:rPr>
          <w:rFonts w:hint="eastAsia" w:ascii="仿宋_GB2312" w:eastAsia="仿宋_GB2312"/>
          <w:b/>
          <w:spacing w:val="14"/>
          <w:sz w:val="32"/>
          <w:szCs w:val="32"/>
        </w:rPr>
        <w:t>2.手机端学习</w:t>
      </w:r>
    </w:p>
    <w:p>
      <w:pPr>
        <w:spacing w:line="560" w:lineRule="exact"/>
        <w:ind w:left="643" w:firstLine="696" w:firstLineChars="200"/>
        <w:rPr>
          <w:rFonts w:ascii="仿宋_GB2312" w:eastAsia="仿宋_GB2312"/>
          <w:spacing w:val="14"/>
          <w:sz w:val="32"/>
          <w:szCs w:val="32"/>
        </w:rPr>
      </w:pPr>
      <w:r>
        <w:rPr>
          <w:rFonts w:hint="eastAsia" w:ascii="仿宋_GB2312" w:eastAsia="仿宋_GB2312"/>
          <w:spacing w:val="14"/>
          <w:sz w:val="32"/>
          <w:szCs w:val="32"/>
        </w:rPr>
        <w:t>点击首页最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右</w:t>
      </w:r>
      <w:r>
        <w:rPr>
          <w:rFonts w:hint="eastAsia" w:ascii="仿宋_GB2312" w:eastAsia="仿宋_GB2312"/>
          <w:spacing w:val="14"/>
          <w:sz w:val="32"/>
          <w:szCs w:val="32"/>
        </w:rPr>
        <w:t>下方</w:t>
      </w:r>
      <w:r>
        <w:rPr>
          <w:rFonts w:hint="eastAsia" w:ascii="仿宋_GB2312" w:eastAsia="仿宋_GB2312"/>
          <w:color w:val="FF0000"/>
          <w:spacing w:val="14"/>
          <w:sz w:val="32"/>
          <w:szCs w:val="32"/>
        </w:rPr>
        <w:t>“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我的</w:t>
      </w:r>
      <w:r>
        <w:rPr>
          <w:rFonts w:hint="eastAsia" w:ascii="仿宋_GB2312" w:eastAsia="仿宋_GB2312"/>
          <w:color w:val="FF0000"/>
          <w:spacing w:val="14"/>
          <w:sz w:val="32"/>
          <w:szCs w:val="32"/>
        </w:rPr>
        <w:t>”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核对信息是否正确</w:t>
      </w:r>
      <w:r>
        <w:rPr>
          <w:rFonts w:hint="eastAsia" w:ascii="仿宋_GB2312" w:eastAsia="仿宋_GB2312"/>
          <w:spacing w:val="14"/>
          <w:sz w:val="32"/>
          <w:szCs w:val="32"/>
        </w:rPr>
        <w:t>，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信息正确无误</w:t>
      </w:r>
      <w:r>
        <w:rPr>
          <w:rFonts w:hint="eastAsia" w:ascii="仿宋_GB2312" w:eastAsia="仿宋_GB2312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返回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“首页”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点击</w:t>
      </w:r>
      <w:r>
        <w:rPr>
          <w:rFonts w:hint="eastAsia" w:ascii="仿宋_GB2312" w:eastAsia="仿宋_GB2312"/>
          <w:spacing w:val="14"/>
          <w:sz w:val="32"/>
          <w:szCs w:val="32"/>
        </w:rPr>
        <w:t>课程进行学习。</w:t>
      </w:r>
    </w:p>
    <w:p>
      <w:pPr>
        <w:spacing w:line="2400" w:lineRule="auto"/>
        <w:ind w:left="641" w:firstLine="174" w:firstLineChars="50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drawing>
          <wp:inline distT="0" distB="0" distL="114300" distR="114300">
            <wp:extent cx="2466340" cy="5343525"/>
            <wp:effectExtent l="0" t="0" r="10160" b="9525"/>
            <wp:docPr id="13" name="图片 13" descr="D:\工作\2022年工作汇总\青岛平台\手机首页（复审）.jpg手机首页（复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工作\2022年工作汇总\青岛平台\手机首页（复审）.jpg手机首页（复审）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drawing>
          <wp:inline distT="0" distB="0" distL="114300" distR="114300">
            <wp:extent cx="2465705" cy="5343525"/>
            <wp:effectExtent l="0" t="0" r="10795" b="9525"/>
            <wp:docPr id="14" name="图片 14" descr="D:\工作\2022年工作汇总\青岛平台\手机个人页（复审）.jpg手机个人页（复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工作\2022年工作汇总\青岛平台\手机个人页（复审）.jpg手机个人页（复审）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left="643" w:firstLine="699" w:firstLineChars="200"/>
        <w:rPr>
          <w:rFonts w:ascii="仿宋_GB2312" w:hAnsi="黑体" w:eastAsia="仿宋_GB2312"/>
          <w:b/>
          <w:spacing w:val="14"/>
          <w:sz w:val="32"/>
          <w:szCs w:val="32"/>
        </w:rPr>
      </w:pPr>
      <w:r>
        <w:rPr>
          <w:rFonts w:hint="eastAsia" w:ascii="仿宋_GB2312" w:hAnsi="黑体" w:eastAsia="仿宋_GB2312"/>
          <w:b/>
          <w:spacing w:val="14"/>
          <w:sz w:val="32"/>
          <w:szCs w:val="32"/>
        </w:rPr>
        <w:t>三、学习要求</w:t>
      </w:r>
    </w:p>
    <w:p>
      <w:pPr>
        <w:spacing w:line="560" w:lineRule="exact"/>
        <w:ind w:left="643" w:firstLine="696" w:firstLineChars="200"/>
        <w:rPr>
          <w:rFonts w:ascii="仿宋_GB2312" w:eastAsia="仿宋_GB2312"/>
          <w:spacing w:val="14"/>
          <w:sz w:val="32"/>
          <w:szCs w:val="32"/>
        </w:rPr>
      </w:pPr>
      <w:r>
        <w:rPr>
          <w:rFonts w:hint="eastAsia" w:ascii="仿宋_GB2312" w:eastAsia="仿宋_GB2312"/>
          <w:spacing w:val="14"/>
          <w:sz w:val="32"/>
          <w:szCs w:val="32"/>
        </w:rPr>
        <w:t>完成培训规定的学时，在线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生成“</w:t>
      </w:r>
      <w:r>
        <w:rPr>
          <w:rFonts w:hint="eastAsia" w:ascii="仿宋_GB2312" w:eastAsia="仿宋_GB2312"/>
          <w:sz w:val="32"/>
          <w:szCs w:val="32"/>
          <w:lang w:eastAsia="zh-CN"/>
        </w:rPr>
        <w:t>培训学时证明”，需学员自行打印</w:t>
      </w:r>
      <w:r>
        <w:rPr>
          <w:rFonts w:hint="eastAsia" w:ascii="仿宋_GB2312" w:eastAsia="仿宋_GB2312"/>
          <w:spacing w:val="14"/>
          <w:sz w:val="32"/>
          <w:szCs w:val="32"/>
        </w:rPr>
        <w:t>。</w:t>
      </w:r>
    </w:p>
    <w:p>
      <w:pPr>
        <w:spacing w:line="560" w:lineRule="exact"/>
        <w:ind w:left="1339"/>
        <w:rPr>
          <w:rFonts w:ascii="仿宋_GB2312" w:eastAsia="仿宋_GB2312"/>
          <w:color w:val="FF0000"/>
          <w:spacing w:val="14"/>
          <w:sz w:val="32"/>
          <w:szCs w:val="32"/>
        </w:rPr>
      </w:pPr>
      <w:r>
        <w:rPr>
          <w:rFonts w:hint="eastAsia" w:ascii="仿宋_GB2312" w:eastAsia="仿宋_GB2312"/>
          <w:spacing w:val="14"/>
          <w:sz w:val="32"/>
          <w:szCs w:val="32"/>
        </w:rPr>
        <w:t>1.电脑端在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首页右上角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FF0000"/>
          <w:spacing w:val="14"/>
          <w:sz w:val="32"/>
          <w:szCs w:val="32"/>
        </w:rPr>
        <w:t>打印证书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pacing w:val="14"/>
          <w:sz w:val="32"/>
          <w:szCs w:val="32"/>
          <w:lang w:eastAsia="zh-CN"/>
        </w:rPr>
        <w:t>进行打印</w:t>
      </w:r>
      <w:r>
        <w:rPr>
          <w:rFonts w:hint="eastAsia" w:ascii="仿宋_GB2312" w:eastAsia="仿宋_GB2312"/>
          <w:color w:val="auto"/>
          <w:spacing w:val="14"/>
          <w:sz w:val="32"/>
          <w:szCs w:val="32"/>
        </w:rPr>
        <w:t>。</w:t>
      </w:r>
    </w:p>
    <w:p>
      <w:pPr>
        <w:spacing w:line="560" w:lineRule="exact"/>
        <w:ind w:left="1339"/>
        <w:rPr>
          <w:rFonts w:ascii="仿宋_GB2312" w:eastAsia="仿宋_GB2312"/>
          <w:color w:val="FF0000"/>
          <w:spacing w:val="14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2.手机端</w:t>
      </w:r>
      <w:r>
        <w:rPr>
          <w:rFonts w:hint="eastAsia" w:ascii="仿宋_GB2312" w:eastAsia="仿宋_GB2312"/>
          <w:spacing w:val="14"/>
          <w:sz w:val="32"/>
          <w:szCs w:val="32"/>
        </w:rPr>
        <w:t>在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首页右上角</w:t>
      </w:r>
      <w:r>
        <w:rPr>
          <w:rFonts w:hint="eastAsia" w:ascii="仿宋_GB2312" w:eastAsia="仿宋_GB2312"/>
          <w:color w:val="FF0000"/>
          <w:spacing w:val="14"/>
          <w:sz w:val="32"/>
          <w:szCs w:val="32"/>
          <w:lang w:eastAsia="zh-CN"/>
        </w:rPr>
        <w:t>“证书下载”</w:t>
      </w:r>
      <w:r>
        <w:rPr>
          <w:rFonts w:hint="eastAsia" w:ascii="仿宋_GB2312" w:eastAsia="仿宋_GB2312"/>
          <w:color w:val="auto"/>
          <w:spacing w:val="14"/>
          <w:sz w:val="32"/>
          <w:szCs w:val="32"/>
          <w:lang w:eastAsia="zh-CN"/>
        </w:rPr>
        <w:t>进行打印</w:t>
      </w:r>
      <w:r>
        <w:rPr>
          <w:rFonts w:hint="eastAsia" w:ascii="仿宋_GB2312" w:eastAsia="仿宋_GB2312"/>
          <w:color w:val="auto"/>
          <w:spacing w:val="14"/>
          <w:sz w:val="32"/>
          <w:szCs w:val="32"/>
        </w:rPr>
        <w:t>。</w:t>
      </w:r>
    </w:p>
    <w:p>
      <w:pPr>
        <w:pStyle w:val="2"/>
        <w:spacing w:before="468" w:beforeLines="150" w:line="406" w:lineRule="exact"/>
        <w:ind w:left="44" w:leftChars="21" w:right="521" w:firstLine="1221" w:firstLineChars="400"/>
        <w:rPr>
          <w:rFonts w:asci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w w:val="95"/>
          <w14:textFill>
            <w14:solidFill>
              <w14:schemeClr w14:val="tx1"/>
            </w14:solidFill>
          </w14:textFill>
        </w:rPr>
        <w:t>四、联系方式</w:t>
      </w:r>
      <w:r>
        <w:rPr>
          <w:rFonts w:hint="eastAsia" w:ascii="宋体" w:eastAsia="宋体"/>
          <w:color w:val="000000" w:themeColor="text1"/>
          <w:w w:val="95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left="630" w:leftChars="300" w:firstLine="636" w:firstLineChars="200"/>
        <w:rPr>
          <w:rFonts w:ascii="仿宋_GB2312" w:eastAsia="仿宋_GB2312"/>
          <w:spacing w:val="14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在线学习过程中如遇问题，请联系服务中心电话：6685949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20E5E"/>
    <w:multiLevelType w:val="multilevel"/>
    <w:tmpl w:val="48620E5E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77205A8"/>
    <w:multiLevelType w:val="multilevel"/>
    <w:tmpl w:val="577205A8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F0003AF"/>
    <w:multiLevelType w:val="multilevel"/>
    <w:tmpl w:val="7F0003AF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380" w:hanging="72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757" w:hanging="108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34" w:hanging="144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11" w:hanging="180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888" w:hanging="216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265" w:hanging="252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642" w:hanging="288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019" w:hanging="3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7064"/>
    <w:rsid w:val="00007520"/>
    <w:rsid w:val="00010CB2"/>
    <w:rsid w:val="000179B8"/>
    <w:rsid w:val="00036B0A"/>
    <w:rsid w:val="000434AD"/>
    <w:rsid w:val="00051A88"/>
    <w:rsid w:val="00072F92"/>
    <w:rsid w:val="00075D77"/>
    <w:rsid w:val="000813ED"/>
    <w:rsid w:val="00082120"/>
    <w:rsid w:val="00085A08"/>
    <w:rsid w:val="00092021"/>
    <w:rsid w:val="00093E5D"/>
    <w:rsid w:val="000B3AA7"/>
    <w:rsid w:val="000C42A8"/>
    <w:rsid w:val="000D52C6"/>
    <w:rsid w:val="000E3240"/>
    <w:rsid w:val="000E3351"/>
    <w:rsid w:val="000E391A"/>
    <w:rsid w:val="000E7298"/>
    <w:rsid w:val="0010092B"/>
    <w:rsid w:val="00101D9C"/>
    <w:rsid w:val="00116D88"/>
    <w:rsid w:val="00125C44"/>
    <w:rsid w:val="00140ADA"/>
    <w:rsid w:val="001462F3"/>
    <w:rsid w:val="00146599"/>
    <w:rsid w:val="001472B2"/>
    <w:rsid w:val="00153C3C"/>
    <w:rsid w:val="00160E42"/>
    <w:rsid w:val="001650C6"/>
    <w:rsid w:val="001655A2"/>
    <w:rsid w:val="001704C6"/>
    <w:rsid w:val="00173431"/>
    <w:rsid w:val="00183936"/>
    <w:rsid w:val="00191D22"/>
    <w:rsid w:val="001D5B26"/>
    <w:rsid w:val="001D7D52"/>
    <w:rsid w:val="001F319D"/>
    <w:rsid w:val="002066DF"/>
    <w:rsid w:val="002223BB"/>
    <w:rsid w:val="00226F7E"/>
    <w:rsid w:val="00247192"/>
    <w:rsid w:val="00247E52"/>
    <w:rsid w:val="00256448"/>
    <w:rsid w:val="00256D9C"/>
    <w:rsid w:val="00256FCD"/>
    <w:rsid w:val="00270B47"/>
    <w:rsid w:val="00271F22"/>
    <w:rsid w:val="00274119"/>
    <w:rsid w:val="0027643C"/>
    <w:rsid w:val="00285140"/>
    <w:rsid w:val="00292342"/>
    <w:rsid w:val="002A6293"/>
    <w:rsid w:val="002B0EF4"/>
    <w:rsid w:val="002C4965"/>
    <w:rsid w:val="002D4E68"/>
    <w:rsid w:val="002D73CA"/>
    <w:rsid w:val="002E2223"/>
    <w:rsid w:val="002E3C26"/>
    <w:rsid w:val="002F02C7"/>
    <w:rsid w:val="00301271"/>
    <w:rsid w:val="00303219"/>
    <w:rsid w:val="00316EB8"/>
    <w:rsid w:val="00332B09"/>
    <w:rsid w:val="0033335E"/>
    <w:rsid w:val="00335D38"/>
    <w:rsid w:val="00336BB7"/>
    <w:rsid w:val="00340F3B"/>
    <w:rsid w:val="00341545"/>
    <w:rsid w:val="00345F1B"/>
    <w:rsid w:val="003461AD"/>
    <w:rsid w:val="00352E45"/>
    <w:rsid w:val="00360431"/>
    <w:rsid w:val="00366764"/>
    <w:rsid w:val="00366FCE"/>
    <w:rsid w:val="0037420A"/>
    <w:rsid w:val="0038081E"/>
    <w:rsid w:val="00382592"/>
    <w:rsid w:val="0039387E"/>
    <w:rsid w:val="003A475D"/>
    <w:rsid w:val="003B1447"/>
    <w:rsid w:val="003B4F4F"/>
    <w:rsid w:val="003F20D8"/>
    <w:rsid w:val="003F4541"/>
    <w:rsid w:val="00401177"/>
    <w:rsid w:val="00410468"/>
    <w:rsid w:val="0041232C"/>
    <w:rsid w:val="00420DAD"/>
    <w:rsid w:val="00424A66"/>
    <w:rsid w:val="004273BD"/>
    <w:rsid w:val="00432FAA"/>
    <w:rsid w:val="004443AC"/>
    <w:rsid w:val="004472D3"/>
    <w:rsid w:val="00456989"/>
    <w:rsid w:val="00462527"/>
    <w:rsid w:val="0046749F"/>
    <w:rsid w:val="00467B9F"/>
    <w:rsid w:val="004A1A79"/>
    <w:rsid w:val="004B001B"/>
    <w:rsid w:val="004D31C8"/>
    <w:rsid w:val="004D3761"/>
    <w:rsid w:val="004D649A"/>
    <w:rsid w:val="004D69DF"/>
    <w:rsid w:val="004E2653"/>
    <w:rsid w:val="00500116"/>
    <w:rsid w:val="00500907"/>
    <w:rsid w:val="00505C8A"/>
    <w:rsid w:val="00510001"/>
    <w:rsid w:val="005228DF"/>
    <w:rsid w:val="00542B93"/>
    <w:rsid w:val="005456AA"/>
    <w:rsid w:val="0054589B"/>
    <w:rsid w:val="00556852"/>
    <w:rsid w:val="00565D98"/>
    <w:rsid w:val="00587B15"/>
    <w:rsid w:val="005903A7"/>
    <w:rsid w:val="00596CE1"/>
    <w:rsid w:val="005A046F"/>
    <w:rsid w:val="005A17BF"/>
    <w:rsid w:val="005B0EC4"/>
    <w:rsid w:val="005C0D9F"/>
    <w:rsid w:val="005C2923"/>
    <w:rsid w:val="005D3C2D"/>
    <w:rsid w:val="006263F6"/>
    <w:rsid w:val="006432BC"/>
    <w:rsid w:val="00644F51"/>
    <w:rsid w:val="006712DD"/>
    <w:rsid w:val="00672F2F"/>
    <w:rsid w:val="006759E3"/>
    <w:rsid w:val="006B0E3C"/>
    <w:rsid w:val="006B5650"/>
    <w:rsid w:val="006D068B"/>
    <w:rsid w:val="006E1CB3"/>
    <w:rsid w:val="006E247D"/>
    <w:rsid w:val="006F283D"/>
    <w:rsid w:val="00710646"/>
    <w:rsid w:val="00711A8F"/>
    <w:rsid w:val="007217D9"/>
    <w:rsid w:val="00727292"/>
    <w:rsid w:val="00727B60"/>
    <w:rsid w:val="00734BE4"/>
    <w:rsid w:val="00735008"/>
    <w:rsid w:val="00754848"/>
    <w:rsid w:val="00761148"/>
    <w:rsid w:val="00777490"/>
    <w:rsid w:val="0079041A"/>
    <w:rsid w:val="0079782C"/>
    <w:rsid w:val="00797D41"/>
    <w:rsid w:val="007A5CFB"/>
    <w:rsid w:val="007A67C3"/>
    <w:rsid w:val="007B69D4"/>
    <w:rsid w:val="007E0F0C"/>
    <w:rsid w:val="007E3D1F"/>
    <w:rsid w:val="007F0882"/>
    <w:rsid w:val="007F5AA2"/>
    <w:rsid w:val="008049C9"/>
    <w:rsid w:val="008053BD"/>
    <w:rsid w:val="00807268"/>
    <w:rsid w:val="00816CF0"/>
    <w:rsid w:val="00825F64"/>
    <w:rsid w:val="008271BB"/>
    <w:rsid w:val="008354F8"/>
    <w:rsid w:val="00845C51"/>
    <w:rsid w:val="008729BD"/>
    <w:rsid w:val="00892245"/>
    <w:rsid w:val="008964E7"/>
    <w:rsid w:val="00897706"/>
    <w:rsid w:val="008A0C56"/>
    <w:rsid w:val="008A1D9E"/>
    <w:rsid w:val="008A3A3C"/>
    <w:rsid w:val="008B21F3"/>
    <w:rsid w:val="008D5924"/>
    <w:rsid w:val="008E0564"/>
    <w:rsid w:val="008E1317"/>
    <w:rsid w:val="008E3B5B"/>
    <w:rsid w:val="0090219E"/>
    <w:rsid w:val="00903A05"/>
    <w:rsid w:val="0091287E"/>
    <w:rsid w:val="009149B8"/>
    <w:rsid w:val="00917B7C"/>
    <w:rsid w:val="009231B3"/>
    <w:rsid w:val="00943F80"/>
    <w:rsid w:val="00945AB0"/>
    <w:rsid w:val="00947B4E"/>
    <w:rsid w:val="009608F8"/>
    <w:rsid w:val="0096243F"/>
    <w:rsid w:val="00964B4A"/>
    <w:rsid w:val="00970470"/>
    <w:rsid w:val="00974F1B"/>
    <w:rsid w:val="00975A35"/>
    <w:rsid w:val="0099776C"/>
    <w:rsid w:val="00997E04"/>
    <w:rsid w:val="009A5DDB"/>
    <w:rsid w:val="009B0830"/>
    <w:rsid w:val="009C6041"/>
    <w:rsid w:val="009C6FC9"/>
    <w:rsid w:val="009D6291"/>
    <w:rsid w:val="009E65C1"/>
    <w:rsid w:val="009F5F49"/>
    <w:rsid w:val="00A045AD"/>
    <w:rsid w:val="00A164E9"/>
    <w:rsid w:val="00A313FC"/>
    <w:rsid w:val="00A374BF"/>
    <w:rsid w:val="00A41814"/>
    <w:rsid w:val="00A56A4F"/>
    <w:rsid w:val="00A746CA"/>
    <w:rsid w:val="00A80FBF"/>
    <w:rsid w:val="00A84CBE"/>
    <w:rsid w:val="00A9347F"/>
    <w:rsid w:val="00AA329F"/>
    <w:rsid w:val="00AF179D"/>
    <w:rsid w:val="00AF400B"/>
    <w:rsid w:val="00AF7C8B"/>
    <w:rsid w:val="00B03521"/>
    <w:rsid w:val="00B22BB8"/>
    <w:rsid w:val="00B249EA"/>
    <w:rsid w:val="00B451DE"/>
    <w:rsid w:val="00B520A3"/>
    <w:rsid w:val="00B55CDE"/>
    <w:rsid w:val="00B73AB3"/>
    <w:rsid w:val="00B76C20"/>
    <w:rsid w:val="00B83709"/>
    <w:rsid w:val="00B970C0"/>
    <w:rsid w:val="00BA16DA"/>
    <w:rsid w:val="00BB0F48"/>
    <w:rsid w:val="00BD0EAE"/>
    <w:rsid w:val="00BD5560"/>
    <w:rsid w:val="00BE3FBF"/>
    <w:rsid w:val="00BE619C"/>
    <w:rsid w:val="00BE69D9"/>
    <w:rsid w:val="00BF1DC9"/>
    <w:rsid w:val="00C02F9E"/>
    <w:rsid w:val="00C10193"/>
    <w:rsid w:val="00C11859"/>
    <w:rsid w:val="00C12987"/>
    <w:rsid w:val="00C20B66"/>
    <w:rsid w:val="00C352BB"/>
    <w:rsid w:val="00C3657C"/>
    <w:rsid w:val="00C41EA2"/>
    <w:rsid w:val="00C44868"/>
    <w:rsid w:val="00C47988"/>
    <w:rsid w:val="00C47DE1"/>
    <w:rsid w:val="00C528AB"/>
    <w:rsid w:val="00C76165"/>
    <w:rsid w:val="00C83D27"/>
    <w:rsid w:val="00C85124"/>
    <w:rsid w:val="00C9039A"/>
    <w:rsid w:val="00C92D49"/>
    <w:rsid w:val="00CA1C92"/>
    <w:rsid w:val="00CA2CEB"/>
    <w:rsid w:val="00CA4F5E"/>
    <w:rsid w:val="00CA79A0"/>
    <w:rsid w:val="00CB0775"/>
    <w:rsid w:val="00CD263B"/>
    <w:rsid w:val="00CE5A31"/>
    <w:rsid w:val="00CE6D7E"/>
    <w:rsid w:val="00CF0A68"/>
    <w:rsid w:val="00CF104C"/>
    <w:rsid w:val="00D04F21"/>
    <w:rsid w:val="00D23AC1"/>
    <w:rsid w:val="00D33AB4"/>
    <w:rsid w:val="00D40B67"/>
    <w:rsid w:val="00D56669"/>
    <w:rsid w:val="00D62EA6"/>
    <w:rsid w:val="00D7630F"/>
    <w:rsid w:val="00D76533"/>
    <w:rsid w:val="00D76D74"/>
    <w:rsid w:val="00D8440D"/>
    <w:rsid w:val="00D85783"/>
    <w:rsid w:val="00D8677A"/>
    <w:rsid w:val="00D87EC0"/>
    <w:rsid w:val="00D90119"/>
    <w:rsid w:val="00D946F4"/>
    <w:rsid w:val="00DA1F15"/>
    <w:rsid w:val="00DB2217"/>
    <w:rsid w:val="00DE1251"/>
    <w:rsid w:val="00DF109B"/>
    <w:rsid w:val="00DF175B"/>
    <w:rsid w:val="00DF7996"/>
    <w:rsid w:val="00E016D6"/>
    <w:rsid w:val="00E06AB3"/>
    <w:rsid w:val="00E07BC5"/>
    <w:rsid w:val="00E279CC"/>
    <w:rsid w:val="00E32E93"/>
    <w:rsid w:val="00E43D3B"/>
    <w:rsid w:val="00E5528B"/>
    <w:rsid w:val="00E6703D"/>
    <w:rsid w:val="00E84ECC"/>
    <w:rsid w:val="00E93837"/>
    <w:rsid w:val="00E97E2B"/>
    <w:rsid w:val="00EA0CEB"/>
    <w:rsid w:val="00EA322D"/>
    <w:rsid w:val="00ED3C5D"/>
    <w:rsid w:val="00EE36FA"/>
    <w:rsid w:val="00EE5471"/>
    <w:rsid w:val="00EE7184"/>
    <w:rsid w:val="00EF62A7"/>
    <w:rsid w:val="00F04910"/>
    <w:rsid w:val="00F05915"/>
    <w:rsid w:val="00F22387"/>
    <w:rsid w:val="00F31EEE"/>
    <w:rsid w:val="00F52BFF"/>
    <w:rsid w:val="00F54DE7"/>
    <w:rsid w:val="00F7006A"/>
    <w:rsid w:val="00F72E89"/>
    <w:rsid w:val="00F7562D"/>
    <w:rsid w:val="00F82147"/>
    <w:rsid w:val="00F8766E"/>
    <w:rsid w:val="00F9148B"/>
    <w:rsid w:val="00FA3366"/>
    <w:rsid w:val="00FB16C4"/>
    <w:rsid w:val="00FB2D8C"/>
    <w:rsid w:val="00FB5C57"/>
    <w:rsid w:val="00FC0433"/>
    <w:rsid w:val="00FC6DA5"/>
    <w:rsid w:val="00FD7131"/>
    <w:rsid w:val="00FE5CA9"/>
    <w:rsid w:val="02013704"/>
    <w:rsid w:val="02812C9B"/>
    <w:rsid w:val="04D05187"/>
    <w:rsid w:val="0A8A5D79"/>
    <w:rsid w:val="0A9741F6"/>
    <w:rsid w:val="0BA476C8"/>
    <w:rsid w:val="0D486EA0"/>
    <w:rsid w:val="0E4A0042"/>
    <w:rsid w:val="0E4C07DD"/>
    <w:rsid w:val="0F0F4B30"/>
    <w:rsid w:val="0F911464"/>
    <w:rsid w:val="12FF67DC"/>
    <w:rsid w:val="13BA0C00"/>
    <w:rsid w:val="158935B2"/>
    <w:rsid w:val="16E03F8A"/>
    <w:rsid w:val="17990665"/>
    <w:rsid w:val="17CA2583"/>
    <w:rsid w:val="1C7E2C25"/>
    <w:rsid w:val="1DD103D7"/>
    <w:rsid w:val="1E052089"/>
    <w:rsid w:val="1EBF46A7"/>
    <w:rsid w:val="1ED90567"/>
    <w:rsid w:val="213905D8"/>
    <w:rsid w:val="21983439"/>
    <w:rsid w:val="22895684"/>
    <w:rsid w:val="23DF21DE"/>
    <w:rsid w:val="24992662"/>
    <w:rsid w:val="24C41DFA"/>
    <w:rsid w:val="28135FC7"/>
    <w:rsid w:val="29687B13"/>
    <w:rsid w:val="2B8428E1"/>
    <w:rsid w:val="2BD2371F"/>
    <w:rsid w:val="2F8207F8"/>
    <w:rsid w:val="30BF7640"/>
    <w:rsid w:val="32DE0B4C"/>
    <w:rsid w:val="32F70E5E"/>
    <w:rsid w:val="366F5106"/>
    <w:rsid w:val="38CD3814"/>
    <w:rsid w:val="3AE71F04"/>
    <w:rsid w:val="3D702960"/>
    <w:rsid w:val="3DB4423A"/>
    <w:rsid w:val="41285739"/>
    <w:rsid w:val="456442B5"/>
    <w:rsid w:val="482215D6"/>
    <w:rsid w:val="48475477"/>
    <w:rsid w:val="4DED0D83"/>
    <w:rsid w:val="4E9C5FF7"/>
    <w:rsid w:val="506500EB"/>
    <w:rsid w:val="51481D84"/>
    <w:rsid w:val="53941B93"/>
    <w:rsid w:val="539D3077"/>
    <w:rsid w:val="57153F8E"/>
    <w:rsid w:val="589A471C"/>
    <w:rsid w:val="591761E1"/>
    <w:rsid w:val="5ACE2E3E"/>
    <w:rsid w:val="5C1107FC"/>
    <w:rsid w:val="61CC593B"/>
    <w:rsid w:val="623106E2"/>
    <w:rsid w:val="62BD7703"/>
    <w:rsid w:val="62E96FEB"/>
    <w:rsid w:val="66AE3090"/>
    <w:rsid w:val="673B1CC9"/>
    <w:rsid w:val="681B3020"/>
    <w:rsid w:val="692A7707"/>
    <w:rsid w:val="6AC45C2D"/>
    <w:rsid w:val="6C5F6456"/>
    <w:rsid w:val="6CAF1017"/>
    <w:rsid w:val="6EEF6242"/>
    <w:rsid w:val="70C5333D"/>
    <w:rsid w:val="71105FB4"/>
    <w:rsid w:val="739B6774"/>
    <w:rsid w:val="74DC177C"/>
    <w:rsid w:val="74FD1F44"/>
    <w:rsid w:val="75635FA7"/>
    <w:rsid w:val="762A44F2"/>
    <w:rsid w:val="79B50A3B"/>
    <w:rsid w:val="79CB4A1E"/>
    <w:rsid w:val="7B306C6D"/>
    <w:rsid w:val="7C4579C7"/>
    <w:rsid w:val="7C9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Body Text Indent"/>
    <w:basedOn w:val="1"/>
    <w:link w:val="13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864</Words>
  <Characters>920</Characters>
  <Lines>6</Lines>
  <Paragraphs>1</Paragraphs>
  <TotalTime>0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2020-07-22T09:14:00Z</dcterms:created>
  <dc:creator>xb21cn</dc:creator>
  <cp:lastModifiedBy>晕呀晕</cp:lastModifiedBy>
  <cp:lastPrinted>2022-09-13T03:16:00Z</cp:lastPrinted>
  <dcterms:modified xsi:type="dcterms:W3CDTF">2022-09-13T07:42:27Z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D5C96A978DED4501BDAEBE5738A70B5A</vt:lpwstr>
  </property>
</Properties>
</file>